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ISTENING COMPREHENSION:</w:t>
      </w:r>
    </w:p>
    <w:p w:rsidR="00000000" w:rsidDel="00000000" w:rsidP="00000000" w:rsidRDefault="00000000" w:rsidRPr="00000000" w14:paraId="00000003">
      <w:pPr>
        <w:ind w:right="85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was the first time Fiona travelled abroad? And how old was she?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a memorable trip abroad that Elo can remember? Where did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she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stay?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Elo’s opinion about bull-fighting? Does she agree with that tradition?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native British friends did Elo make?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ere their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happened to Fiona in her first ever lesson as an English teacher? Who was the student?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most shocking habit Elo found in the UK? What was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different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with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timetables?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happened to Fiona when she was eating her sandwich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metro?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855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the conclusion that both Elo and Fiona draw out of their experience abroad?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OF ENGLISH: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idioms were used in the dialogue. Match them to their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corresponding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meanings: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11"/>
        <w:gridCol w:w="5670"/>
        <w:tblGridChange w:id="0">
          <w:tblGrid>
            <w:gridCol w:w="4111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felt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pretty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unwelcome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Something regrettable, unfortunate or pitiful. 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It’s 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Metaphor used to express distance between two groups of people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Building 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Wishing that the person did not appear 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the blame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consistent / complete menu or meal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Praying he wouldn’t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Eat something while you are travelling or walking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alien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thing you have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 across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take the most advantage as possible of a situation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lunch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schedules are crazy or illogical 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on earth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accuse somebody // to be responsible of something wrong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Timetables were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completely nuts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Interjection to express surprise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Eating a sandwich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the move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Surprisingly find something strange near you</w:t>
            </w:r>
          </w:p>
        </w:tc>
      </w:tr>
      <w:tr>
        <w:trPr>
          <w:cantSplit w:val="0"/>
          <w:tblHeader w:val="0"/>
        </w:trPr>
        <w:tc>
          <w:tcPr>
            <w:shd w:fill="d9b3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make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most of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feel very unwelcome, not at home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CULTURE: 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Research about the following aspects: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Bullfighting: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Spanish tradition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Timetables &amp; food habits in the UK and Spain: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Why are they so different?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Weather: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What’s the contrast in weather between London and Madrid?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London’s cultural life: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What museums and shows can you visit in London? What can people do in London for free?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KEY: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LISTENING COMPREHENSION: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was the first time Fiona travelled abroad? How old was she?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As a child she used to travel to Canada, as her father is Canadian. In contrast, her first time living abroad on her own was when she was 26.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a memorable trip abroad that Elo can remember? Where did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stay?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It was her first trip abroad, visiting Nottingham and Newcastle, with her university friend Esmeralda. They both stayed at a university hall of residence.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Elo’s opinion about bull-fighting? Does she agree with that tradition?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She does not agree with this tradition, as she considers it animal cruelty. She explains that they could do the show without killing the animals.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native British friends did Elo make?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were their names?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She just made one British friend; his name is James.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happened to Fiona in her first ever lesson as an English teacher? Who was the student?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She was very nervous because she had no experience at all, and she had to teach a manager from an important company, Telefonica.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most shocking habit Elo found in the UK? What was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different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the timetables?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Eating habits between Spain 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and the UK 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lash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. In Spain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lunch and dinner are eat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en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later,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and the most important meal of the day is lunch. In the UK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lunch is 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prepared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earlier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, around 12 PM, and the most important meal of the day is dinner.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The problem Elo had is that nobody was offering breakfast at a suitable time for her. Also, meals are different, and she could not find anywhere servi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a coffee and a toast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, or a “proper lunch”.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happened to Fiona when she was eating her sandwich on the metro?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She was eating on the metro and people were giving her strange looks, as it is not a social convention 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Spain to eat 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the transport.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855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According to Elo and Fiona, w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hat’s the conclusion that both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draw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85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They recommend 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to travel to everyone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if they have the chance.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Travelling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 can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help, not only learning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the language but it also to open </w:t>
      </w:r>
      <w:r w:rsidDel="00000000" w:rsidR="00000000" w:rsidRPr="00000000">
        <w:rPr>
          <w:rFonts w:ascii="Cambria" w:cs="Cambria" w:eastAsia="Cambria" w:hAnsi="Cambria"/>
          <w:color w:val="7030a0"/>
          <w:rtl w:val="0"/>
        </w:rPr>
        <w:t xml:space="preserve">the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 mind. They agreed that accepting the differences makes us all wiser and more knowledgeable.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USE OF ENGLISH: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795.999999999999" w:type="dxa"/>
        <w:jc w:val="left"/>
        <w:tblInd w:w="784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9"/>
        <w:gridCol w:w="641"/>
        <w:gridCol w:w="776"/>
        <w:gridCol w:w="851"/>
        <w:gridCol w:w="850"/>
        <w:gridCol w:w="567"/>
        <w:gridCol w:w="709"/>
        <w:gridCol w:w="567"/>
        <w:gridCol w:w="709"/>
        <w:gridCol w:w="708"/>
        <w:gridCol w:w="709"/>
        <w:tblGridChange w:id="0">
          <w:tblGrid>
            <w:gridCol w:w="709"/>
            <w:gridCol w:w="641"/>
            <w:gridCol w:w="776"/>
            <w:gridCol w:w="851"/>
            <w:gridCol w:w="850"/>
            <w:gridCol w:w="567"/>
            <w:gridCol w:w="709"/>
            <w:gridCol w:w="567"/>
            <w:gridCol w:w="709"/>
            <w:gridCol w:w="708"/>
            <w:gridCol w:w="7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1K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3B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5C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6J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7D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8I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9G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11F</w:t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CULTURE: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Interesting webpages to research about Spain and the UK: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Bullfighting: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https://www.spain-traveller.com/en/what-is-bullfighting/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Timetables &amp; food habits in UK and Spain: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Spain: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https://www.dream-alcala.com/food-customs-and-timeline/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UK: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http://projectbritain.com/food/meals.htm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Weather: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Spain: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http://www.aemet.es/en/eltiempo/prediccion/municipios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UK: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https://www.metoffice.gov.uk/public/weather/forecast/map#?map=SignificantWeather&amp;zoom=5&amp;lon=-4.00&amp;lat=55.01&amp;fcTime=1653346800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London’s cultural life: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British museum: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https://www.britishmuseum.org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National History Museum: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https://www.nhm.ac.uk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Landmarks: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https://www.destguides.com/en/itineraries/united-kingdom/england/london/famous-landmarks-london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Shows and musicals: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https://www.londontheatershows.com/?gclid=Cj0KCQjwhLKUBhDiARIsAMaTLnFZVI38m8HZtQ79vMJnxv-mqRGAGCkZoXGxY9zW2_dtfefvS03i_wUaAhBgEALw_wcB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3744609</wp:posOffset>
          </wp:positionH>
          <wp:positionV relativeFrom="paragraph">
            <wp:posOffset>-701296</wp:posOffset>
          </wp:positionV>
          <wp:extent cx="1663429" cy="1110047"/>
          <wp:effectExtent b="0" l="0" r="0" t="0"/>
          <wp:wrapNone/>
          <wp:docPr descr="London Cartoon Images – Browse 7,100 Stock Photos, Vectors, and Video |  Adobe Stock" id="10" name="image3.jpg"/>
          <a:graphic>
            <a:graphicData uri="http://schemas.openxmlformats.org/drawingml/2006/picture">
              <pic:pic>
                <pic:nvPicPr>
                  <pic:cNvPr descr="London Cartoon Images – Browse 7,100 Stock Photos, Vectors, and Video |  Adobe Stock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429" cy="11100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282102</wp:posOffset>
          </wp:positionH>
          <wp:positionV relativeFrom="paragraph">
            <wp:posOffset>-571134</wp:posOffset>
          </wp:positionV>
          <wp:extent cx="1801876" cy="932553"/>
          <wp:effectExtent b="0" l="0" r="0" t="0"/>
          <wp:wrapNone/>
          <wp:docPr descr="293 Madrid Cartoon Illustrations &amp; Clip Art - iStock" id="9" name="image2.jpg"/>
          <a:graphic>
            <a:graphicData uri="http://schemas.openxmlformats.org/drawingml/2006/picture">
              <pic:pic>
                <pic:nvPicPr>
                  <pic:cNvPr descr="293 Madrid Cartoon Illustrations &amp; Clip Art - iStock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876" cy="93255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-304799</wp:posOffset>
          </wp:positionV>
          <wp:extent cx="983713" cy="93345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3713" cy="933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82E7E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2E7E"/>
  </w:style>
  <w:style w:type="paragraph" w:styleId="Piedepgina">
    <w:name w:val="footer"/>
    <w:basedOn w:val="Normal"/>
    <w:link w:val="PiedepginaCar"/>
    <w:uiPriority w:val="99"/>
    <w:unhideWhenUsed w:val="1"/>
    <w:rsid w:val="00382E7E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2E7E"/>
  </w:style>
  <w:style w:type="paragraph" w:styleId="Prrafodelista">
    <w:name w:val="List Paragraph"/>
    <w:basedOn w:val="Normal"/>
    <w:uiPriority w:val="34"/>
    <w:qFormat w:val="1"/>
    <w:rsid w:val="00382E7E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 w:val="es-ES"/>
    </w:rPr>
  </w:style>
  <w:style w:type="table" w:styleId="Tablaconcuadrcula">
    <w:name w:val="Table Grid"/>
    <w:basedOn w:val="Tablanormal"/>
    <w:uiPriority w:val="39"/>
    <w:rsid w:val="00382E7E"/>
    <w:pPr>
      <w:spacing w:line="240" w:lineRule="auto"/>
    </w:pPr>
    <w:rPr>
      <w:rFonts w:asciiTheme="minorHAnsi" w:cstheme="minorBidi" w:eastAsiaTheme="minorHAnsi" w:hAnsiTheme="minorHAnsi"/>
      <w:lang w:eastAsia="en-US"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A940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940F0"/>
    <w:rPr>
      <w:color w:val="605e5c"/>
      <w:shd w:color="auto" w:fill="e1dfdd" w:val="clear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940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940F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940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940F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940F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etoffice.gov.uk/public/weather/forecast/map#?map=SignificantWeather&amp;zoom=5&amp;lon=-4.00&amp;lat=55.01&amp;fcTime=1653346800" TargetMode="External"/><Relationship Id="rId10" Type="http://schemas.openxmlformats.org/officeDocument/2006/relationships/hyperlink" Target="http://www.aemet.es/en/eltiempo/prediccion/municipios" TargetMode="External"/><Relationship Id="rId13" Type="http://schemas.openxmlformats.org/officeDocument/2006/relationships/hyperlink" Target="https://www.nhm.ac.uk" TargetMode="External"/><Relationship Id="rId12" Type="http://schemas.openxmlformats.org/officeDocument/2006/relationships/hyperlink" Target="https://www.britishmuseum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ojectbritain.com/food/meals.htm" TargetMode="External"/><Relationship Id="rId15" Type="http://schemas.openxmlformats.org/officeDocument/2006/relationships/hyperlink" Target="https://www.londontheatershows.com/?gclid=Cj0KCQjwhLKUBhDiARIsAMaTLnFZVI38m8HZtQ79vMJnxv-mqRGAGCkZoXGxY9zW2_dtfefvS03i_wUaAhBgEALw_wcB" TargetMode="External"/><Relationship Id="rId14" Type="http://schemas.openxmlformats.org/officeDocument/2006/relationships/hyperlink" Target="https://www.destguides.com/en/itineraries/united-kingdom/england/london/famous-landmarks-london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pain-traveller.com/en/what-is-bullfighting/" TargetMode="External"/><Relationship Id="rId8" Type="http://schemas.openxmlformats.org/officeDocument/2006/relationships/hyperlink" Target="https://www.dream-alcala.com/food-customs-and-timeline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G7GXkEC13cY2Xfln5ABStTAvSg==">AMUW2mVbyuvGpOyq8WWL29nZcDoU7ct1FQygZAfBm3NvJfF4JUDajscSlJi//N9oVuoDuL36GTTOI6VKddxVi9WYVb6zoNVXD7HYXT7EgaXzyCM3IgZEU0o=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2022-05-24T11:30:00Z</dcterms:created>
  <dc:creator>pc</dc:creator>
</cp:coreProperties>
</file>